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EA" w:rsidRDefault="00CA76D4">
      <w:r>
        <w:rPr>
          <w:rFonts w:ascii="Arial" w:hAnsi="Arial" w:cs="Arial"/>
          <w:color w:val="000000"/>
          <w:sz w:val="15"/>
          <w:szCs w:val="15"/>
          <w:shd w:val="clear" w:color="auto" w:fill="FFFFFF"/>
        </w:rPr>
        <w:t>Na temelju članka 391. Zakona o vlasništvu i drugim stvarnim pravima („Narodne novine" broj 91/96, 68/98, 127/99, 22/00, 73/00,129/00, 114/01, 79/06, 141/06, 146/08, 38/09, 153/09, 143/12) i članka 58. stavka 1. toč. 5. Statuta Općine Šandrovac («Općinski glasnik Općine Šandrovac» br. 32 od 19.03.2013), nakon provedenog javnog natječaja za prodaju nekretnina objavljenog u „Bjelovarcu“ od 28. kolovoza 2014. godine, na web stranci općine Šandrovac www.sandrovac.hr, te na oglasnim pločama u općini Šandrovac, Općinski načelnik Općine Šandrovac na prijedlog Povjerenstva za prodaju nekretnina dana 9. rujna 2014. godine donosi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ODLUKU</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shd w:val="clear" w:color="auto" w:fill="FFFFFF"/>
        </w:rPr>
        <w:t>o prodaji nekretnina Damiru Kolarić</w:t>
      </w:r>
      <w:r>
        <w:rPr>
          <w:rFonts w:ascii="Arial" w:hAnsi="Arial" w:cs="Arial"/>
          <w:color w:val="000000"/>
          <w:sz w:val="15"/>
          <w:szCs w:val="15"/>
        </w:rPr>
        <w:br/>
      </w:r>
      <w:r>
        <w:rPr>
          <w:rFonts w:ascii="Arial" w:hAnsi="Arial" w:cs="Arial"/>
          <w:color w:val="000000"/>
          <w:sz w:val="15"/>
          <w:szCs w:val="15"/>
          <w:shd w:val="clear" w:color="auto" w:fill="FFFFFF"/>
        </w:rPr>
        <w:t>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Damiru Kolarić iz Pupelice 1, 43227 Šandrovac, OIB: 87030694851, (dalje: kupac) prodaju se nekretnine u vlasništvu Općine Šandrovac izgrađene na adresi Bilogorska 40, Šandrovac, a upisane u:</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shd w:val="clear" w:color="auto" w:fill="FFFFFF"/>
        </w:rPr>
        <w:t>1. z.k.ul. br. 376, k.o. Šandrovac, koji se sastoji od:</w:t>
      </w:r>
      <w:r>
        <w:rPr>
          <w:rFonts w:ascii="Arial" w:hAnsi="Arial" w:cs="Arial"/>
          <w:color w:val="000000"/>
          <w:sz w:val="15"/>
          <w:szCs w:val="15"/>
        </w:rPr>
        <w:br/>
      </w:r>
      <w:r>
        <w:rPr>
          <w:rFonts w:ascii="Arial" w:hAnsi="Arial" w:cs="Arial"/>
          <w:color w:val="000000"/>
          <w:sz w:val="15"/>
          <w:szCs w:val="15"/>
          <w:shd w:val="clear" w:color="auto" w:fill="FFFFFF"/>
        </w:rPr>
        <w:t>k.č.br. 22/2/K, kuća i dvor lug, površine 168 čhv,</w:t>
      </w:r>
      <w:r>
        <w:rPr>
          <w:rFonts w:ascii="Arial" w:hAnsi="Arial" w:cs="Arial"/>
          <w:color w:val="000000"/>
          <w:sz w:val="15"/>
          <w:szCs w:val="15"/>
        </w:rPr>
        <w:br/>
      </w:r>
      <w:r>
        <w:rPr>
          <w:rFonts w:ascii="Arial" w:hAnsi="Arial" w:cs="Arial"/>
          <w:color w:val="000000"/>
          <w:sz w:val="15"/>
          <w:szCs w:val="15"/>
          <w:shd w:val="clear" w:color="auto" w:fill="FFFFFF"/>
        </w:rPr>
        <w:t>k.č.br. 570/3/A, vinograd starine, površine 148 čhv,</w:t>
      </w:r>
      <w:r>
        <w:rPr>
          <w:rFonts w:ascii="Arial" w:hAnsi="Arial" w:cs="Arial"/>
          <w:color w:val="000000"/>
          <w:sz w:val="15"/>
          <w:szCs w:val="15"/>
        </w:rPr>
        <w:br/>
      </w:r>
      <w:r>
        <w:rPr>
          <w:rFonts w:ascii="Arial" w:hAnsi="Arial" w:cs="Arial"/>
          <w:color w:val="000000"/>
          <w:sz w:val="15"/>
          <w:szCs w:val="15"/>
          <w:shd w:val="clear" w:color="auto" w:fill="FFFFFF"/>
        </w:rPr>
        <w:t>k.č.br.1039/8, šuma kozarnica, površine 63 čhv,</w:t>
      </w:r>
      <w:r>
        <w:rPr>
          <w:rFonts w:ascii="Arial" w:hAnsi="Arial" w:cs="Arial"/>
          <w:color w:val="000000"/>
          <w:sz w:val="15"/>
          <w:szCs w:val="15"/>
        </w:rPr>
        <w:br/>
      </w:r>
      <w:r>
        <w:rPr>
          <w:rFonts w:ascii="Arial" w:hAnsi="Arial" w:cs="Arial"/>
          <w:color w:val="000000"/>
          <w:sz w:val="15"/>
          <w:szCs w:val="15"/>
          <w:shd w:val="clear" w:color="auto" w:fill="FFFFFF"/>
        </w:rPr>
        <w:t>k.č.br. 1247/2, livada mala rijeka, površine 208 čhv,</w:t>
      </w:r>
      <w:r>
        <w:rPr>
          <w:rFonts w:ascii="Arial" w:hAnsi="Arial" w:cs="Arial"/>
          <w:color w:val="000000"/>
          <w:sz w:val="15"/>
          <w:szCs w:val="15"/>
        </w:rPr>
        <w:br/>
      </w:r>
      <w:r>
        <w:rPr>
          <w:rFonts w:ascii="Arial" w:hAnsi="Arial" w:cs="Arial"/>
          <w:color w:val="000000"/>
          <w:sz w:val="15"/>
          <w:szCs w:val="15"/>
          <w:shd w:val="clear" w:color="auto" w:fill="FFFFFF"/>
        </w:rPr>
        <w:t>k.č.br.1255/2, livada berek, površine 222 čhv,</w:t>
      </w:r>
      <w:r>
        <w:rPr>
          <w:rFonts w:ascii="Arial" w:hAnsi="Arial" w:cs="Arial"/>
          <w:color w:val="000000"/>
          <w:sz w:val="15"/>
          <w:szCs w:val="15"/>
        </w:rPr>
        <w:br/>
      </w:r>
      <w:r>
        <w:rPr>
          <w:rFonts w:ascii="Arial" w:hAnsi="Arial" w:cs="Arial"/>
          <w:color w:val="000000"/>
          <w:sz w:val="15"/>
          <w:szCs w:val="15"/>
          <w:shd w:val="clear" w:color="auto" w:fill="FFFFFF"/>
        </w:rPr>
        <w:t>k.č.br. 1257, šuma berek, površine 39 čhv,</w:t>
      </w:r>
      <w:r>
        <w:rPr>
          <w:rFonts w:ascii="Arial" w:hAnsi="Arial" w:cs="Arial"/>
          <w:color w:val="000000"/>
          <w:sz w:val="15"/>
          <w:szCs w:val="15"/>
        </w:rPr>
        <w:br/>
      </w:r>
      <w:r>
        <w:rPr>
          <w:rFonts w:ascii="Arial" w:hAnsi="Arial" w:cs="Arial"/>
          <w:color w:val="000000"/>
          <w:sz w:val="15"/>
          <w:szCs w:val="15"/>
          <w:shd w:val="clear" w:color="auto" w:fill="FFFFFF"/>
        </w:rPr>
        <w:t>k.č.br.1302/2, livada ograda, površine 262 čhv,</w:t>
      </w:r>
      <w:r>
        <w:rPr>
          <w:rFonts w:ascii="Arial" w:hAnsi="Arial" w:cs="Arial"/>
          <w:color w:val="000000"/>
          <w:sz w:val="15"/>
          <w:szCs w:val="15"/>
        </w:rPr>
        <w:br/>
      </w:r>
      <w:r>
        <w:rPr>
          <w:rFonts w:ascii="Arial" w:hAnsi="Arial" w:cs="Arial"/>
          <w:color w:val="000000"/>
          <w:sz w:val="15"/>
          <w:szCs w:val="15"/>
          <w:shd w:val="clear" w:color="auto" w:fill="FFFFFF"/>
        </w:rPr>
        <w:t>k.č.br.1303/2, livada ograda, površine 477 čhv,</w:t>
      </w:r>
      <w:r>
        <w:rPr>
          <w:rFonts w:ascii="Arial" w:hAnsi="Arial" w:cs="Arial"/>
          <w:color w:val="000000"/>
          <w:sz w:val="15"/>
          <w:szCs w:val="15"/>
        </w:rPr>
        <w:br/>
      </w:r>
      <w:r>
        <w:rPr>
          <w:rFonts w:ascii="Arial" w:hAnsi="Arial" w:cs="Arial"/>
          <w:color w:val="000000"/>
          <w:sz w:val="15"/>
          <w:szCs w:val="15"/>
          <w:shd w:val="clear" w:color="auto" w:fill="FFFFFF"/>
        </w:rPr>
        <w:t>k.č.br.1303/A/2, livada ograda, površine 33 čhv,</w:t>
      </w:r>
      <w:r>
        <w:rPr>
          <w:rFonts w:ascii="Arial" w:hAnsi="Arial" w:cs="Arial"/>
          <w:color w:val="000000"/>
          <w:sz w:val="15"/>
          <w:szCs w:val="15"/>
        </w:rPr>
        <w:br/>
      </w:r>
      <w:r>
        <w:rPr>
          <w:rFonts w:ascii="Arial" w:hAnsi="Arial" w:cs="Arial"/>
          <w:color w:val="000000"/>
          <w:sz w:val="15"/>
          <w:szCs w:val="15"/>
          <w:shd w:val="clear" w:color="auto" w:fill="FFFFFF"/>
        </w:rPr>
        <w:t>k.č.br.1871/A/5, oranica zvernik, površine 501 čhv,</w:t>
      </w:r>
      <w:r>
        <w:rPr>
          <w:rFonts w:ascii="Arial" w:hAnsi="Arial" w:cs="Arial"/>
          <w:color w:val="000000"/>
          <w:sz w:val="15"/>
          <w:szCs w:val="15"/>
        </w:rPr>
        <w:br/>
      </w:r>
      <w:r>
        <w:rPr>
          <w:rFonts w:ascii="Arial" w:hAnsi="Arial" w:cs="Arial"/>
          <w:color w:val="000000"/>
          <w:sz w:val="15"/>
          <w:szCs w:val="15"/>
          <w:shd w:val="clear" w:color="auto" w:fill="FFFFFF"/>
        </w:rPr>
        <w:t>k.č.br. 1912/3 oranica pravdašica, površine 1 jutro 828 čhv,</w:t>
      </w:r>
      <w:r>
        <w:rPr>
          <w:rFonts w:ascii="Arial" w:hAnsi="Arial" w:cs="Arial"/>
          <w:color w:val="000000"/>
          <w:sz w:val="15"/>
          <w:szCs w:val="15"/>
        </w:rPr>
        <w:br/>
      </w:r>
      <w:r>
        <w:rPr>
          <w:rFonts w:ascii="Arial" w:hAnsi="Arial" w:cs="Arial"/>
          <w:color w:val="000000"/>
          <w:sz w:val="15"/>
          <w:szCs w:val="15"/>
          <w:shd w:val="clear" w:color="auto" w:fill="FFFFFF"/>
        </w:rPr>
        <w:t>ukupno površine 1 jutro i 2949 čhv.</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2. z.k.ul. br. 1131, k.o. Šandrovac, koji se sastoji od:</w:t>
      </w:r>
      <w:r>
        <w:rPr>
          <w:rFonts w:ascii="Arial" w:hAnsi="Arial" w:cs="Arial"/>
          <w:color w:val="000000"/>
          <w:sz w:val="15"/>
          <w:szCs w:val="15"/>
        </w:rPr>
        <w:br/>
      </w:r>
      <w:r>
        <w:rPr>
          <w:rFonts w:ascii="Arial" w:hAnsi="Arial" w:cs="Arial"/>
          <w:color w:val="000000"/>
          <w:sz w:val="15"/>
          <w:szCs w:val="15"/>
          <w:shd w:val="clear" w:color="auto" w:fill="FFFFFF"/>
        </w:rPr>
        <w:t>k.č.br. 1871/A/8, oranica zvornik, površine 338 čhv,</w:t>
      </w:r>
      <w:r>
        <w:rPr>
          <w:rFonts w:ascii="Arial" w:hAnsi="Arial" w:cs="Arial"/>
          <w:color w:val="000000"/>
          <w:sz w:val="15"/>
          <w:szCs w:val="15"/>
        </w:rPr>
        <w:br/>
      </w:r>
      <w:r>
        <w:rPr>
          <w:rFonts w:ascii="Arial" w:hAnsi="Arial" w:cs="Arial"/>
          <w:color w:val="000000"/>
          <w:sz w:val="15"/>
          <w:szCs w:val="15"/>
          <w:shd w:val="clear" w:color="auto" w:fill="FFFFFF"/>
        </w:rPr>
        <w:t>k.č.br.1911, oranica i livada pravdašica, površine 1353 čhv,</w:t>
      </w:r>
      <w:r>
        <w:rPr>
          <w:rFonts w:ascii="Arial" w:hAnsi="Arial" w:cs="Arial"/>
          <w:color w:val="000000"/>
          <w:sz w:val="15"/>
          <w:szCs w:val="15"/>
        </w:rPr>
        <w:br/>
      </w:r>
      <w:r>
        <w:rPr>
          <w:rFonts w:ascii="Arial" w:hAnsi="Arial" w:cs="Arial"/>
          <w:color w:val="000000"/>
          <w:sz w:val="15"/>
          <w:szCs w:val="15"/>
          <w:shd w:val="clear" w:color="auto" w:fill="FFFFFF"/>
        </w:rPr>
        <w:t>ukupno površine 1691 čhv.</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II.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Kupoprodajna cijena za nekretnine iz prethodnog članka iznosi 34.000,00 kuna (slovima: tridesetičetiritisućekunainulalipa).</w:t>
      </w:r>
      <w:r>
        <w:rPr>
          <w:rFonts w:ascii="Arial" w:hAnsi="Arial" w:cs="Arial"/>
          <w:color w:val="000000"/>
          <w:sz w:val="15"/>
          <w:szCs w:val="15"/>
        </w:rPr>
        <w:br/>
      </w:r>
      <w:r>
        <w:rPr>
          <w:rFonts w:ascii="Arial" w:hAnsi="Arial" w:cs="Arial"/>
          <w:color w:val="000000"/>
          <w:sz w:val="15"/>
          <w:szCs w:val="15"/>
          <w:shd w:val="clear" w:color="auto" w:fill="FFFFFF"/>
        </w:rPr>
        <w:t>Kupac Damir Kolarić platio je dana 5. rujna 2014. godine iznos od 3.400,00 kuna jamstvenog pologa, koji mu se uračunava u iznos kupoprodajne cijene.</w:t>
      </w:r>
      <w:r>
        <w:rPr>
          <w:rFonts w:ascii="Arial" w:hAnsi="Arial" w:cs="Arial"/>
          <w:color w:val="000000"/>
          <w:sz w:val="15"/>
          <w:szCs w:val="15"/>
        </w:rPr>
        <w:br/>
      </w:r>
      <w:r>
        <w:rPr>
          <w:rFonts w:ascii="Arial" w:hAnsi="Arial" w:cs="Arial"/>
          <w:color w:val="000000"/>
          <w:sz w:val="15"/>
          <w:szCs w:val="15"/>
          <w:shd w:val="clear" w:color="auto" w:fill="FFFFFF"/>
        </w:rPr>
        <w:t>Ostatak kupoprodajne cijene u iznosu od 30.600,00 kuna plativ je u cijelosti u roku od 8 dana od dana sklapanja ugovora na žiro račun Općine Šandrovac.</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shd w:val="clear" w:color="auto" w:fill="FFFFFF"/>
        </w:rPr>
        <w:t>U slučaju zakašnjenja s plaćanjem glavnice, kupac je dužan platiti zakonsku zateznu kamatu.</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III.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Općina Šandrovac stekla je vlasništvo na predmetnim nekretninama temeljem članka 20. stavak 1. i 2. Zakona o nasljeđivanju Rješenjem o nasljeđivanju broj O-540/13 i O-536/13 iza pok. Milke Domitrović i pok. Mirka Domitrović.</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shd w:val="clear" w:color="auto" w:fill="FFFFFF"/>
        </w:rPr>
        <w:t>Sredstva ostvarena prodajom nekretnina iz članka 1. ove Odluke u iznosu od 34.000,00 kuna isplatiti će se na žiro račun Centra za socijalnu skrb Bjelovar, radi podmirenja dospjelih potraživanja koje je Centar za socijalnu skrb Bjelovar imao iza pok. Domitrović Milke, istovremeno sa brisanjem zabilježbe od 25.05.2005. br. Z-2467/05 na nekretninama upisanim u zk.ul.br. 376 i 1131, k.o. Šandrovac.</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IV.</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Kupac je dužan sa općinom Šandrovac u roku od 8 dana od dana konačnosti odluke općinskog načelnika o prihvatu ponude i prodaji nekretnine najpovoljnijem ponuditelju, sklopiti ugovor o kupoprodaji nekretnina.</w:t>
      </w:r>
      <w:r>
        <w:rPr>
          <w:rFonts w:ascii="Arial" w:hAnsi="Arial" w:cs="Arial"/>
          <w:color w:val="000000"/>
          <w:sz w:val="15"/>
          <w:szCs w:val="15"/>
        </w:rPr>
        <w:br/>
      </w:r>
      <w:r>
        <w:rPr>
          <w:rFonts w:ascii="Arial" w:hAnsi="Arial" w:cs="Arial"/>
          <w:color w:val="000000"/>
          <w:sz w:val="15"/>
          <w:szCs w:val="15"/>
          <w:shd w:val="clear" w:color="auto" w:fill="FFFFFF"/>
        </w:rPr>
        <w:t>Uvjeti, rok i način plaćanja kupoprodajne cijene utvrditi će se Ugovorom o kupoprodaji, u skladu s ovom Odlukom Općinskog načelnika.</w:t>
      </w:r>
      <w:r>
        <w:rPr>
          <w:rFonts w:ascii="Arial" w:hAnsi="Arial" w:cs="Arial"/>
          <w:color w:val="000000"/>
          <w:sz w:val="15"/>
          <w:szCs w:val="15"/>
        </w:rPr>
        <w:br/>
      </w:r>
      <w:r>
        <w:rPr>
          <w:rFonts w:ascii="Arial" w:hAnsi="Arial" w:cs="Arial"/>
          <w:color w:val="000000"/>
          <w:sz w:val="15"/>
          <w:szCs w:val="15"/>
          <w:shd w:val="clear" w:color="auto" w:fill="FFFFFF"/>
        </w:rPr>
        <w:t>Ugovor o kupoprodaji nekretnine mora biti sastavljen u pisanom obliku i ovjeren kod javnog bilježnika.</w:t>
      </w:r>
      <w:r>
        <w:rPr>
          <w:rFonts w:ascii="Arial" w:hAnsi="Arial" w:cs="Arial"/>
          <w:color w:val="000000"/>
          <w:sz w:val="15"/>
          <w:szCs w:val="15"/>
        </w:rPr>
        <w:br/>
      </w:r>
      <w:r>
        <w:rPr>
          <w:rFonts w:ascii="Arial" w:hAnsi="Arial" w:cs="Arial"/>
          <w:color w:val="000000"/>
          <w:sz w:val="15"/>
          <w:szCs w:val="15"/>
          <w:shd w:val="clear" w:color="auto" w:fill="FFFFFF"/>
        </w:rPr>
        <w:t>Prodavatelj je dužan primjerak ugovora o kupoprodaji dostaviti nadležnoj poreznoj upravi.</w:t>
      </w:r>
      <w:r>
        <w:rPr>
          <w:rFonts w:ascii="Arial" w:hAnsi="Arial" w:cs="Arial"/>
          <w:color w:val="000000"/>
          <w:sz w:val="15"/>
          <w:szCs w:val="15"/>
        </w:rPr>
        <w:br/>
      </w:r>
      <w:r>
        <w:rPr>
          <w:rFonts w:ascii="Arial" w:hAnsi="Arial" w:cs="Arial"/>
          <w:color w:val="000000"/>
          <w:sz w:val="15"/>
          <w:szCs w:val="15"/>
          <w:shd w:val="clear" w:color="auto" w:fill="FFFFFF"/>
        </w:rPr>
        <w:t>Kupac snosi troškove prijenosa i uknjižbe nekretnina te porez na promet nekretnina.</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V.</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Općinski načelnik općine Šandrovac, kao zakonski zastupnik općine Šandrovac, sklopit će Ugovor o prodaji nekretnina iz članka I. ove Odluke sa Damirom Kolarić iz Pupelice 1, 43227 Šandrovac, OIB: 87030694851 kao kupcem nekretnina iz članka 1. ove Odluke.</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VI.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Ova Odluka stupa na snagu osmog dana od dana donošenja, a objavit će se u „Općinskom glasniku Općine Šandrovac“ i na web stranici Općine Šandrovac www.sandrovac.hr.</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Obrazloženje</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 xml:space="preserve">Općina Šandrovac provela je temeljem odluke općinskog načelnika (KLASA: 943-01/14-03/14, URBROJ: 2123-05-03-14-5 od </w:t>
      </w:r>
      <w:r>
        <w:rPr>
          <w:rFonts w:ascii="Arial" w:hAnsi="Arial" w:cs="Arial"/>
          <w:color w:val="000000"/>
          <w:sz w:val="15"/>
          <w:szCs w:val="15"/>
          <w:shd w:val="clear" w:color="auto" w:fill="FFFFFF"/>
        </w:rPr>
        <w:lastRenderedPageBreak/>
        <w:t>26.08.2014.) Javni natječaj za prodaju nekretnina upisanih u zk.ul.br.376, k.o. Šandrovac i zk.ul.br.1131, k.o. Šandrovac, procijenjene vrijednosti 33.870,63 kuna, koji je objavljen u Bjelovarcu od 28. 08. 2014. godine, na web stranci općine Šandrovac www.sandrovac.hr, te na oglasnim pločama u općini Šandrovac.</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Natječaj je bio otvoren zaključno do 8.09.2014. godine do 14,00 sati. Jedinstveni upravni odjel općine Šandrovac zaprimio je do krajnjeg roka za dostavu ponuda dana 5.09.2014. jednu ponudu Damira Kolarić iz Pupelice 1, 43227 Šandrovac, OIB: 87030694851.</w:t>
      </w:r>
      <w:r>
        <w:rPr>
          <w:rFonts w:ascii="Arial" w:hAnsi="Arial" w:cs="Arial"/>
          <w:color w:val="000000"/>
          <w:sz w:val="15"/>
          <w:szCs w:val="15"/>
        </w:rPr>
        <w:br/>
      </w:r>
      <w:r>
        <w:rPr>
          <w:rFonts w:ascii="Arial" w:hAnsi="Arial" w:cs="Arial"/>
          <w:color w:val="000000"/>
          <w:sz w:val="15"/>
          <w:szCs w:val="15"/>
          <w:shd w:val="clear" w:color="auto" w:fill="FFFFFF"/>
        </w:rPr>
        <w:t>Povjerenstvo za prodaju nekretnina sastalo se dana 8.09.2014. godine u 14,01 sati te je provelo javno otvaranje, pregled i ocjenu ponude.</w:t>
      </w:r>
      <w:r>
        <w:rPr>
          <w:rFonts w:ascii="Arial" w:hAnsi="Arial" w:cs="Arial"/>
          <w:color w:val="000000"/>
          <w:sz w:val="15"/>
          <w:szCs w:val="15"/>
        </w:rPr>
        <w:br/>
      </w:r>
      <w:r>
        <w:rPr>
          <w:rFonts w:ascii="Arial" w:hAnsi="Arial" w:cs="Arial"/>
          <w:color w:val="000000"/>
          <w:sz w:val="15"/>
          <w:szCs w:val="15"/>
          <w:shd w:val="clear" w:color="auto" w:fill="FFFFFF"/>
        </w:rPr>
        <w:t>Provjerom ponude Povjerenstvo je utvrdilo da je ponudu ponuditelj dostavio pravovremeno, da je ista numerirana, uvezena jamstvenikom te pravilno ispunjena, te glasi na iznos od 34.000,00 kuna, da je priložio potvrdu o ne dugovanju prema općinskom i državnom proračunu, te preslik osobne iskaznice i potvrdu o plaćenom jamstvu na iznos od 3.400,00 kuna.</w:t>
      </w:r>
      <w:r>
        <w:rPr>
          <w:rFonts w:ascii="Arial" w:hAnsi="Arial" w:cs="Arial"/>
          <w:color w:val="000000"/>
          <w:sz w:val="15"/>
          <w:szCs w:val="15"/>
        </w:rPr>
        <w:br/>
      </w:r>
      <w:r>
        <w:rPr>
          <w:rFonts w:ascii="Arial" w:hAnsi="Arial" w:cs="Arial"/>
          <w:color w:val="000000"/>
          <w:sz w:val="15"/>
          <w:szCs w:val="15"/>
          <w:shd w:val="clear" w:color="auto" w:fill="FFFFFF"/>
        </w:rPr>
        <w:t>S obzirom da ponuditelj Damir Kolarić iz Pupelice 1, ispunjava sve uvjete natječaja, a ujedno je jedini natjecatelj, općinski načelnik na prijedlog Povjerenstva za prodaju nekretnina donio je Odluku kao u izreci.</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OPĆINSKI NAČELNIK OPĆINE ŠANDROVAC</w:t>
      </w:r>
      <w:r>
        <w:rPr>
          <w:rFonts w:ascii="Arial" w:hAnsi="Arial" w:cs="Arial"/>
          <w:color w:val="000000"/>
          <w:sz w:val="15"/>
          <w:szCs w:val="15"/>
        </w:rPr>
        <w:br/>
      </w:r>
      <w:r>
        <w:rPr>
          <w:rFonts w:ascii="Arial" w:hAnsi="Arial" w:cs="Arial"/>
          <w:color w:val="000000"/>
          <w:sz w:val="15"/>
          <w:szCs w:val="15"/>
          <w:shd w:val="clear" w:color="auto" w:fill="FFFFFF"/>
        </w:rPr>
        <w:t>Josip Dekalić</w:t>
      </w:r>
      <w:r>
        <w:rPr>
          <w:rStyle w:val="apple-converted-space"/>
          <w:rFonts w:ascii="Arial" w:hAnsi="Arial" w:cs="Arial"/>
          <w:color w:val="000000"/>
          <w:sz w:val="15"/>
          <w:szCs w:val="15"/>
          <w:shd w:val="clear" w:color="auto" w:fill="FFFFFF"/>
        </w:rPr>
        <w:t> </w:t>
      </w:r>
    </w:p>
    <w:sectPr w:rsidR="00E00E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CA76D4"/>
    <w:rsid w:val="00CA76D4"/>
    <w:rsid w:val="00E00EE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6D4"/>
  </w:style>
  <w:style w:type="character" w:styleId="Strong">
    <w:name w:val="Strong"/>
    <w:basedOn w:val="DefaultParagraphFont"/>
    <w:uiPriority w:val="22"/>
    <w:qFormat/>
    <w:rsid w:val="00CA76D4"/>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2015-10-31T21:02:00Z</dcterms:created>
  <dcterms:modified xsi:type="dcterms:W3CDTF">2015-10-31T21:02:00Z</dcterms:modified>
</cp:coreProperties>
</file>